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E4" w:rsidRDefault="00AE21E4" w:rsidP="00AE21E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</w:t>
      </w:r>
      <w:r w:rsidRPr="00AE21E4">
        <w:rPr>
          <w:b/>
          <w:sz w:val="36"/>
          <w:szCs w:val="36"/>
        </w:rPr>
        <w:t xml:space="preserve">Отчёт </w:t>
      </w:r>
    </w:p>
    <w:p w:rsidR="00AE21E4" w:rsidRPr="00E3129D" w:rsidRDefault="00AE21E4" w:rsidP="00AE21E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32"/>
          <w:szCs w:val="32"/>
        </w:rPr>
      </w:pPr>
      <w:r w:rsidRPr="00E3129D">
        <w:rPr>
          <w:b/>
          <w:sz w:val="32"/>
          <w:szCs w:val="32"/>
        </w:rPr>
        <w:t>об использовании ИКТ на уроках географии учителя географии МКОУ «Вперёдовская СОШ» Кизлярского района Магомедовой Шагар Гаджиевны.</w:t>
      </w:r>
    </w:p>
    <w:p w:rsidR="00AE21E4" w:rsidRPr="00AE21E4" w:rsidRDefault="00AE21E4" w:rsidP="00AE21E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36"/>
          <w:szCs w:val="36"/>
        </w:rPr>
      </w:pPr>
    </w:p>
    <w:p w:rsidR="00AE21E4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Двадцать первый век можно смело назвать веком непрерывного образования и новых технологий.</w:t>
      </w:r>
      <w:r w:rsidR="00E3129D">
        <w:rPr>
          <w:sz w:val="28"/>
          <w:szCs w:val="28"/>
        </w:rPr>
        <w:t xml:space="preserve"> Вступив в него, мы не можем обойтись</w:t>
      </w:r>
      <w:r w:rsidRPr="004726D1">
        <w:rPr>
          <w:sz w:val="28"/>
          <w:szCs w:val="28"/>
        </w:rPr>
        <w:t xml:space="preserve"> без современных средств обучения и новейших методик. Таково требование времени, таков социальный заказ общества. Одно из направлений модернизации системы географического образования в школе является внедрение компьютерных технологий.</w:t>
      </w:r>
    </w:p>
    <w:p w:rsidR="00AE21E4" w:rsidRPr="00220518" w:rsidRDefault="00AE21E4" w:rsidP="00AE21E4">
      <w:pPr>
        <w:spacing w:line="360" w:lineRule="auto"/>
        <w:ind w:firstLine="709"/>
        <w:jc w:val="both"/>
        <w:rPr>
          <w:sz w:val="28"/>
          <w:szCs w:val="28"/>
        </w:rPr>
      </w:pPr>
      <w:r w:rsidRPr="00220518">
        <w:rPr>
          <w:sz w:val="28"/>
          <w:szCs w:val="28"/>
        </w:rPr>
        <w:t>При компьютерной форме обучения сохраняются все основные закономерности учебного процесса, в том числе и дидактические принципы. К ним относятся следующие принципы: научности, сознательности, доступности (посильности), активности, систематичности и последовательности, прочности усвоения, наглядности.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Компьютерные технологии</w:t>
      </w:r>
      <w:r>
        <w:rPr>
          <w:sz w:val="28"/>
          <w:szCs w:val="28"/>
        </w:rPr>
        <w:t xml:space="preserve"> я  использую </w:t>
      </w:r>
      <w:r w:rsidRPr="004726D1">
        <w:rPr>
          <w:sz w:val="28"/>
          <w:szCs w:val="28"/>
        </w:rPr>
        <w:t>на различных типах уроков: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-комбинированном;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-при изучении нового материала;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-на этапе закрепления знаний;</w:t>
      </w:r>
    </w:p>
    <w:p w:rsidR="00AE21E4" w:rsidRPr="002D0859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0859">
        <w:rPr>
          <w:sz w:val="28"/>
          <w:szCs w:val="28"/>
        </w:rPr>
        <w:t>-на уроках контроля и оценки знаний.</w:t>
      </w:r>
    </w:p>
    <w:p w:rsidR="00AE21E4" w:rsidRPr="002D0859" w:rsidRDefault="00AE21E4" w:rsidP="00AE21E4">
      <w:pPr>
        <w:spacing w:line="360" w:lineRule="auto"/>
        <w:ind w:firstLine="709"/>
        <w:jc w:val="both"/>
        <w:rPr>
          <w:sz w:val="28"/>
          <w:szCs w:val="28"/>
        </w:rPr>
      </w:pPr>
      <w:r w:rsidRPr="002D0859">
        <w:rPr>
          <w:sz w:val="28"/>
          <w:szCs w:val="28"/>
        </w:rPr>
        <w:t>В школьной географии заложены огромные возможности для при</w:t>
      </w:r>
      <w:r>
        <w:rPr>
          <w:sz w:val="28"/>
          <w:szCs w:val="28"/>
        </w:rPr>
        <w:t>менения компьютерных технологий. Эти возможности стараюсь использовать их на своих уроках.</w:t>
      </w:r>
      <w:r w:rsidRPr="002D0859">
        <w:rPr>
          <w:sz w:val="28"/>
          <w:szCs w:val="28"/>
        </w:rPr>
        <w:t xml:space="preserve">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rFonts w:cs="Arial"/>
          <w:b w:val="0"/>
          <w:iCs/>
          <w:sz w:val="28"/>
          <w:szCs w:val="28"/>
        </w:rPr>
        <w:t>Н</w:t>
      </w:r>
      <w:r w:rsidRPr="00834401">
        <w:rPr>
          <w:rStyle w:val="a4"/>
          <w:rFonts w:cs="Arial"/>
          <w:b w:val="0"/>
          <w:iCs/>
          <w:sz w:val="28"/>
          <w:szCs w:val="28"/>
        </w:rPr>
        <w:t>а</w:t>
      </w:r>
      <w:r>
        <w:rPr>
          <w:rStyle w:val="a4"/>
          <w:rFonts w:cs="Arial"/>
          <w:b w:val="0"/>
          <w:iCs/>
          <w:sz w:val="28"/>
          <w:szCs w:val="28"/>
        </w:rPr>
        <w:t>иболее часто использую следующие элементы</w:t>
      </w:r>
      <w:r w:rsidRPr="00834401">
        <w:rPr>
          <w:rStyle w:val="a4"/>
          <w:rFonts w:cs="Arial"/>
          <w:b w:val="0"/>
          <w:iCs/>
          <w:sz w:val="28"/>
          <w:szCs w:val="28"/>
        </w:rPr>
        <w:t xml:space="preserve"> </w:t>
      </w:r>
      <w:r>
        <w:rPr>
          <w:rStyle w:val="a4"/>
          <w:rFonts w:cs="Arial"/>
          <w:b w:val="0"/>
          <w:iCs/>
          <w:sz w:val="28"/>
          <w:szCs w:val="28"/>
        </w:rPr>
        <w:t>ИКТ в учебном процессе</w:t>
      </w:r>
      <w:r w:rsidRPr="00834401">
        <w:rPr>
          <w:rStyle w:val="a4"/>
          <w:rFonts w:cs="Arial"/>
          <w:b w:val="0"/>
          <w:iCs/>
          <w:sz w:val="28"/>
          <w:szCs w:val="28"/>
        </w:rPr>
        <w:t>:</w:t>
      </w:r>
      <w:r w:rsidRPr="00834401">
        <w:rPr>
          <w:b/>
          <w:sz w:val="28"/>
          <w:szCs w:val="28"/>
        </w:rPr>
        <w:t xml:space="preserve">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b/>
          <w:sz w:val="28"/>
          <w:szCs w:val="28"/>
        </w:rPr>
        <w:t>-</w:t>
      </w:r>
      <w:r w:rsidRPr="00834401">
        <w:rPr>
          <w:sz w:val="28"/>
          <w:szCs w:val="28"/>
        </w:rPr>
        <w:t>электронные учебники и пособия, демонстрируемые с помощью компьютера и мультимедийного проектора;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 xml:space="preserve">-интерактивные доски;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lastRenderedPageBreak/>
        <w:t>-электронные энциклопедии и справочники;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-трен</w:t>
      </w:r>
      <w:r>
        <w:rPr>
          <w:sz w:val="28"/>
          <w:szCs w:val="28"/>
        </w:rPr>
        <w:t>ажеры и программы тестирования;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-обр</w:t>
      </w:r>
      <w:r>
        <w:rPr>
          <w:sz w:val="28"/>
          <w:szCs w:val="28"/>
        </w:rPr>
        <w:t>азовательные ресурсы Интернета;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-DVD и CD диски с картинами и иллюстрациями;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-видео и аудиотехника;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-интерактивные карты и атласы, геоинформационные программы;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-интерактивные конференции и конкурсы;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 xml:space="preserve">-научно-исследовательские работы и проекты. </w:t>
      </w:r>
    </w:p>
    <w:p w:rsidR="00AE21E4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Применяю</w:t>
      </w:r>
      <w:r w:rsidR="00E3129D">
        <w:rPr>
          <w:sz w:val="28"/>
          <w:szCs w:val="28"/>
        </w:rPr>
        <w:t xml:space="preserve"> компьютерные технологии</w:t>
      </w:r>
      <w:r w:rsidRPr="00834401">
        <w:rPr>
          <w:sz w:val="28"/>
          <w:szCs w:val="28"/>
        </w:rPr>
        <w:t xml:space="preserve"> и </w:t>
      </w:r>
      <w:r w:rsidR="00E3129D">
        <w:rPr>
          <w:sz w:val="28"/>
          <w:szCs w:val="28"/>
        </w:rPr>
        <w:t>различные мультимедийные</w:t>
      </w:r>
      <w:r w:rsidRPr="00834401">
        <w:rPr>
          <w:sz w:val="28"/>
          <w:szCs w:val="28"/>
        </w:rPr>
        <w:t xml:space="preserve"> средств</w:t>
      </w:r>
      <w:r w:rsidR="00E3129D">
        <w:rPr>
          <w:sz w:val="28"/>
          <w:szCs w:val="28"/>
        </w:rPr>
        <w:t>а</w:t>
      </w:r>
      <w:r w:rsidRPr="00834401">
        <w:rPr>
          <w:sz w:val="28"/>
          <w:szCs w:val="28"/>
        </w:rPr>
        <w:t xml:space="preserve">.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834401">
        <w:rPr>
          <w:sz w:val="28"/>
          <w:szCs w:val="28"/>
        </w:rPr>
        <w:t xml:space="preserve">Это могут быть </w:t>
      </w:r>
      <w:r w:rsidRPr="00834401">
        <w:rPr>
          <w:bCs/>
          <w:sz w:val="28"/>
          <w:szCs w:val="28"/>
        </w:rPr>
        <w:t>общедоступные средс</w:t>
      </w:r>
      <w:r w:rsidRPr="00834401">
        <w:rPr>
          <w:bCs/>
          <w:sz w:val="28"/>
          <w:szCs w:val="28"/>
        </w:rPr>
        <w:t>т</w:t>
      </w:r>
      <w:r w:rsidRPr="00834401">
        <w:rPr>
          <w:bCs/>
          <w:sz w:val="28"/>
          <w:szCs w:val="28"/>
        </w:rPr>
        <w:t>ва MS Office. Текстовой редактор MS Word, программы Ms Power Point, MS Explorer, MS Outlook, MS Photoshop, Drimweaver и другие.</w:t>
      </w:r>
      <w:r w:rsidRPr="00834401">
        <w:rPr>
          <w:sz w:val="28"/>
          <w:szCs w:val="28"/>
        </w:rPr>
        <w:t xml:space="preserve"> </w:t>
      </w:r>
    </w:p>
    <w:p w:rsidR="00AE21E4" w:rsidRPr="003B22B7" w:rsidRDefault="00AE21E4" w:rsidP="00AE21E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B22B7">
        <w:rPr>
          <w:sz w:val="28"/>
          <w:szCs w:val="28"/>
        </w:rPr>
        <w:t>Очень часто на уроках географии возникает потребность в частой смене карт, в использовании н</w:t>
      </w:r>
      <w:r w:rsidRPr="003B22B7">
        <w:rPr>
          <w:sz w:val="28"/>
          <w:szCs w:val="28"/>
        </w:rPr>
        <w:t>а</w:t>
      </w:r>
      <w:r w:rsidRPr="003B22B7">
        <w:rPr>
          <w:sz w:val="28"/>
          <w:szCs w:val="28"/>
        </w:rPr>
        <w:t>глядно-иллюстративного материала по теме, в использовании дополнительного материала, выходящего за рамки учебника и т.д. В этом случае очень хорошим подспорьем может стать электронная презентация.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ИКТ дает учителю широкие возможности планировать свой урок, составлять конспект занятия, использовать кинофрагменты, электронные презентации и осуществлять контроль усвоения знаний.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географии важно создать атмосферу интереса к знаниям, стремление искать, исследовать, творить, развивать сме</w:t>
      </w:r>
      <w:r w:rsidR="00E3129D">
        <w:rPr>
          <w:sz w:val="28"/>
          <w:szCs w:val="28"/>
        </w:rPr>
        <w:t>калку. Поэтому стараюсь искать</w:t>
      </w:r>
      <w:r>
        <w:rPr>
          <w:sz w:val="28"/>
          <w:szCs w:val="28"/>
        </w:rPr>
        <w:t xml:space="preserve"> самые разнообразные пути и приемы поддержания познавательных интересов учащихся в любом виде их познавательной деятельности, любом направлении.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ИКТ ис</w:t>
      </w:r>
      <w:r w:rsidR="00E3129D">
        <w:rPr>
          <w:sz w:val="28"/>
          <w:szCs w:val="28"/>
        </w:rPr>
        <w:t>пользую</w:t>
      </w:r>
      <w:r w:rsidRPr="00320E64">
        <w:rPr>
          <w:sz w:val="28"/>
          <w:szCs w:val="28"/>
        </w:rPr>
        <w:t xml:space="preserve"> при объяснении нового материала, постановке эксперимента, организации самостоятельной работы, контроле з</w:t>
      </w:r>
      <w:r w:rsidR="00E3129D">
        <w:rPr>
          <w:sz w:val="28"/>
          <w:szCs w:val="28"/>
        </w:rPr>
        <w:t>наний учащихся и т.д. Практикую</w:t>
      </w:r>
      <w:r w:rsidRPr="00320E64">
        <w:rPr>
          <w:sz w:val="28"/>
          <w:szCs w:val="28"/>
        </w:rPr>
        <w:t xml:space="preserve"> проведение уроков – презентаций.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результате, школьник становится активным, заинтересованным, равнопр</w:t>
      </w:r>
      <w:r w:rsidR="00E3129D">
        <w:rPr>
          <w:sz w:val="28"/>
          <w:szCs w:val="28"/>
        </w:rPr>
        <w:t xml:space="preserve">авным участником обучения. Он </w:t>
      </w:r>
      <w:r>
        <w:rPr>
          <w:sz w:val="28"/>
          <w:szCs w:val="28"/>
        </w:rPr>
        <w:t xml:space="preserve">отходит от стандартного мышления, стереотипа действий, что позволяет развить стремление к знаниям, повышается мотивация к обучению.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color w:val="000000"/>
          <w:sz w:val="28"/>
          <w:szCs w:val="28"/>
        </w:rPr>
        <w:t xml:space="preserve">Показатели обученности за два учебных года позволяют сделать вывод о том, что </w:t>
      </w:r>
      <w:r>
        <w:rPr>
          <w:sz w:val="28"/>
          <w:szCs w:val="28"/>
        </w:rPr>
        <w:t>применение ИКТ положительно влияет на качество обучение географии, являются полученные результаты: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1.Качество знаний.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2.Рост мотивации, интерес к предмету.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3.Активная проектная и исследовательская деятельность учащихся.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обучения -</w:t>
      </w:r>
      <w:r w:rsidRPr="00320E64">
        <w:rPr>
          <w:sz w:val="28"/>
          <w:szCs w:val="28"/>
        </w:rPr>
        <w:t xml:space="preserve"> это всегда тяжелая, упорная работа, преодоление трудностей, решение проблем и, в конечном счете, успех, формирующий реальную мотивацию к обучению. </w:t>
      </w:r>
    </w:p>
    <w:p w:rsidR="00ED5F2F" w:rsidRDefault="00ED5F2F" w:rsidP="00ED5F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E64">
        <w:rPr>
          <w:rStyle w:val="a4"/>
          <w:b w:val="0"/>
          <w:iCs/>
          <w:color w:val="000000"/>
          <w:sz w:val="28"/>
          <w:szCs w:val="28"/>
        </w:rPr>
        <w:t>Чудеса творят не компьютеры и интерактивные доски, чудеса творят учителя, в чьих мудрых рукам эти инструменты дарят детям радость познания.</w:t>
      </w:r>
      <w:r w:rsidRPr="00320E64">
        <w:rPr>
          <w:color w:val="000000"/>
          <w:sz w:val="28"/>
          <w:szCs w:val="28"/>
        </w:rPr>
        <w:t xml:space="preserve"> Об этом можно говорить и писать бесконечно, а лучше приехать к нам в школу и увидеть горящие детские глаза, когда они с недоумением слышат, звонок и удивляются,  что урок  закончился. 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Я думаю, что это мечта каждого педагога, и я радуюсь тому, что урок, а значит 45 минут моей жизни и жизни детей прожиты не зря.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Скажи мне и я забуду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Покажи мне и я запомню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Вовлеки меня и я научусь.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(Мудрая китайская пословица).</w:t>
      </w:r>
    </w:p>
    <w:p w:rsidR="00ED5F2F" w:rsidRDefault="00ED5F2F" w:rsidP="00ED5F2F">
      <w:pPr>
        <w:pStyle w:val="a3"/>
        <w:spacing w:before="0" w:beforeAutospacing="0" w:after="0" w:afterAutospacing="0"/>
      </w:pP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</w:p>
    <w:p w:rsidR="00ED5F2F" w:rsidRPr="00320E64" w:rsidRDefault="00ED5F2F" w:rsidP="00ED5F2F">
      <w:pPr>
        <w:spacing w:line="360" w:lineRule="auto"/>
        <w:jc w:val="both"/>
        <w:rPr>
          <w:sz w:val="28"/>
          <w:szCs w:val="28"/>
        </w:rPr>
      </w:pPr>
    </w:p>
    <w:p w:rsidR="00A26D7C" w:rsidRDefault="00A26D7C"/>
    <w:sectPr w:rsidR="00A2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7C" w:rsidRDefault="00A26D7C" w:rsidP="00AE21E4">
      <w:pPr>
        <w:spacing w:after="0" w:line="240" w:lineRule="auto"/>
      </w:pPr>
      <w:r>
        <w:separator/>
      </w:r>
    </w:p>
  </w:endnote>
  <w:endnote w:type="continuationSeparator" w:id="1">
    <w:p w:rsidR="00A26D7C" w:rsidRDefault="00A26D7C" w:rsidP="00AE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7C" w:rsidRDefault="00A26D7C" w:rsidP="00AE21E4">
      <w:pPr>
        <w:spacing w:after="0" w:line="240" w:lineRule="auto"/>
      </w:pPr>
      <w:r>
        <w:separator/>
      </w:r>
    </w:p>
  </w:footnote>
  <w:footnote w:type="continuationSeparator" w:id="1">
    <w:p w:rsidR="00A26D7C" w:rsidRDefault="00A26D7C" w:rsidP="00AE2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F2F"/>
    <w:rsid w:val="00A26D7C"/>
    <w:rsid w:val="00AE21E4"/>
    <w:rsid w:val="00E3129D"/>
    <w:rsid w:val="00ED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D5F2F"/>
    <w:rPr>
      <w:b/>
      <w:bCs/>
    </w:rPr>
  </w:style>
  <w:style w:type="paragraph" w:styleId="a5">
    <w:name w:val="footnote text"/>
    <w:basedOn w:val="a"/>
    <w:link w:val="a6"/>
    <w:semiHidden/>
    <w:rsid w:val="00AE21E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val="en-US" w:eastAsia="en-US" w:bidi="en-US"/>
    </w:rPr>
  </w:style>
  <w:style w:type="character" w:customStyle="1" w:styleId="a6">
    <w:name w:val="Текст сноски Знак"/>
    <w:basedOn w:val="a0"/>
    <w:link w:val="a5"/>
    <w:semiHidden/>
    <w:rsid w:val="00AE21E4"/>
    <w:rPr>
      <w:rFonts w:ascii="Times New Roman" w:eastAsia="Lucida Sans Unicode" w:hAnsi="Times New Roman" w:cs="Tahoma"/>
      <w:color w:val="000000"/>
      <w:sz w:val="20"/>
      <w:szCs w:val="20"/>
      <w:lang w:val="en-US" w:eastAsia="en-US" w:bidi="en-US"/>
    </w:rPr>
  </w:style>
  <w:style w:type="character" w:styleId="a7">
    <w:name w:val="footnote reference"/>
    <w:semiHidden/>
    <w:rsid w:val="00AE21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2019-06-29T10:13:00Z</cp:lastPrinted>
  <dcterms:created xsi:type="dcterms:W3CDTF">2019-06-29T09:37:00Z</dcterms:created>
  <dcterms:modified xsi:type="dcterms:W3CDTF">2019-06-29T10:14:00Z</dcterms:modified>
</cp:coreProperties>
</file>